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50" w:lineRule="atLeast"/>
        <w:jc w:val="center"/>
        <w:textAlignment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沈阳科技学院</w:t>
      </w:r>
      <w:r>
        <w:rPr>
          <w:rFonts w:ascii="仿宋" w:hAnsi="仿宋" w:eastAsia="仿宋"/>
          <w:b/>
          <w:sz w:val="44"/>
          <w:szCs w:val="44"/>
        </w:rPr>
        <w:t>202</w:t>
      </w:r>
      <w:r>
        <w:rPr>
          <w:rFonts w:hint="eastAsia" w:ascii="仿宋" w:hAnsi="仿宋" w:eastAsia="仿宋"/>
          <w:b/>
          <w:sz w:val="44"/>
          <w:szCs w:val="44"/>
        </w:rPr>
        <w:t>2年度管理人员招聘计划</w:t>
      </w:r>
    </w:p>
    <w:p>
      <w:pPr>
        <w:pStyle w:val="5"/>
        <w:spacing w:line="450" w:lineRule="atLeast"/>
        <w:jc w:val="center"/>
        <w:textAlignment w:val="center"/>
        <w:rPr>
          <w:rFonts w:ascii="仿宋" w:hAnsi="仿宋" w:eastAsia="仿宋"/>
          <w:b/>
          <w:sz w:val="44"/>
          <w:szCs w:val="44"/>
        </w:rPr>
      </w:pPr>
    </w:p>
    <w:tbl>
      <w:tblPr>
        <w:tblStyle w:val="6"/>
        <w:tblW w:w="15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417"/>
        <w:gridCol w:w="1418"/>
        <w:gridCol w:w="1276"/>
        <w:gridCol w:w="1701"/>
        <w:gridCol w:w="2693"/>
        <w:gridCol w:w="3969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28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学院（部门）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岗位名称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专业方向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招聘计划</w:t>
            </w:r>
          </w:p>
        </w:tc>
        <w:tc>
          <w:tcPr>
            <w:tcW w:w="8363" w:type="dxa"/>
            <w:gridSpan w:val="3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招聘条件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28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学历学位要求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工作经验</w:t>
            </w:r>
          </w:p>
        </w:tc>
        <w:tc>
          <w:tcPr>
            <w:tcW w:w="3969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528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教务处</w:t>
            </w:r>
          </w:p>
        </w:tc>
        <w:tc>
          <w:tcPr>
            <w:tcW w:w="141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实践教学科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t>科员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  <w:lang w:val="zh-TW" w:eastAsia="zh-TW"/>
              </w:rPr>
              <w:t>工科类专业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693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高校教师（专业课）教学经验</w:t>
            </w:r>
            <w:r>
              <w:rPr>
                <w:rFonts w:hint="eastAsia" w:ascii="宋体" w:hAnsi="宋体"/>
                <w:sz w:val="24"/>
                <w:szCs w:val="24"/>
                <w:lang w:val="zh-TW"/>
              </w:rPr>
              <w:t>；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两年以上高校教务处相关工作经验</w:t>
            </w:r>
          </w:p>
        </w:tc>
        <w:tc>
          <w:tcPr>
            <w:tcW w:w="396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负责实验计划的统筹安排，毕业设计、毕业实习、实践实习类教学相关工作的组织开展，执行学校关于实验实践教学管理的规章制度，确保实验实践教学秩序稳定有序。</w:t>
            </w:r>
          </w:p>
        </w:tc>
        <w:tc>
          <w:tcPr>
            <w:tcW w:w="130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研究生学历优先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28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41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教务科科员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  <w:lang w:val="zh-TW" w:eastAsia="zh-TW"/>
              </w:rPr>
              <w:t>工科类专业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693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两年以上高校教务处教务管理相关工作经验</w:t>
            </w:r>
          </w:p>
        </w:tc>
        <w:tc>
          <w:tcPr>
            <w:tcW w:w="396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负责教务管理相关工作，执行学校关于教学教务管理的规章制度，确保教学运行秩序稳定有序</w:t>
            </w:r>
          </w:p>
        </w:tc>
        <w:tc>
          <w:tcPr>
            <w:tcW w:w="130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研究生学历优先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2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教学秘书</w:t>
            </w:r>
          </w:p>
        </w:tc>
        <w:tc>
          <w:tcPr>
            <w:tcW w:w="141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t>科员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lang w:val="zh-TW" w:eastAsia="zh-TW"/>
              </w:rPr>
            </w:pPr>
            <w:r>
              <w:rPr>
                <w:lang w:val="zh-TW" w:eastAsia="zh-TW"/>
              </w:rPr>
              <w:t>专业不限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693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电脑操作熟练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，办公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软件精通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读写能力良好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有一定的公文写作基础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办事沉稳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细心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领悟能力强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有良好的团队合作意识</w:t>
            </w:r>
          </w:p>
        </w:tc>
        <w:tc>
          <w:tcPr>
            <w:tcW w:w="396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负责教学运行的日常管理工作；</w:t>
            </w:r>
          </w:p>
        </w:tc>
        <w:tc>
          <w:tcPr>
            <w:tcW w:w="130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研究生学历优先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52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网络信息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办公室</w:t>
            </w:r>
          </w:p>
        </w:tc>
        <w:tc>
          <w:tcPr>
            <w:tcW w:w="141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t>科员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  <w:lang w:val="zh-TW" w:eastAsia="zh-TW"/>
              </w:rPr>
              <w:t>电子信息或计算机等工科相关专业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科及以上</w:t>
            </w:r>
          </w:p>
        </w:tc>
        <w:tc>
          <w:tcPr>
            <w:tcW w:w="2693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具有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年及以上相关工作经验</w:t>
            </w:r>
          </w:p>
        </w:tc>
        <w:tc>
          <w:tcPr>
            <w:tcW w:w="396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具有计算机网络系统管理专业知识，熟练掌握计算机软硬件、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office办公软件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，熟练掌握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网络设备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调试，熟悉计算机等多媒体设备应用操作</w:t>
            </w:r>
          </w:p>
        </w:tc>
        <w:tc>
          <w:tcPr>
            <w:tcW w:w="130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机房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多媒体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52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rtl w:val="0"/>
                <w:lang w:val="en-US" w:eastAsia="zh-CN"/>
              </w:rPr>
              <w:t>资产设备处</w:t>
            </w:r>
          </w:p>
        </w:tc>
        <w:tc>
          <w:tcPr>
            <w:tcW w:w="141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t>科员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lang w:val="zh-TW" w:eastAsia="zh-TW"/>
              </w:rPr>
              <w:t>专业</w:t>
            </w:r>
            <w:r>
              <w:rPr>
                <w:rFonts w:hint="eastAsia"/>
                <w:lang w:val="en-US" w:eastAsia="zh-CN"/>
              </w:rPr>
              <w:t>不限</w:t>
            </w: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科及以上</w:t>
            </w:r>
          </w:p>
        </w:tc>
        <w:tc>
          <w:tcPr>
            <w:tcW w:w="2693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宋体" w:hAnsi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具有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年及以上相关工作经验</w:t>
            </w:r>
          </w:p>
        </w:tc>
        <w:tc>
          <w:tcPr>
            <w:tcW w:w="396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rtl w:val="0"/>
                <w:lang w:val="zh-TW" w:eastAsia="zh-TW"/>
              </w:rPr>
              <w:t>与客户沟通经验足，较好的语言表达能力，较强的社会交流和处理能力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rtl w:val="0"/>
                <w:lang w:val="zh-TW" w:eastAsia="zh-CN"/>
              </w:rPr>
              <w:t>。</w:t>
            </w:r>
          </w:p>
        </w:tc>
        <w:tc>
          <w:tcPr>
            <w:tcW w:w="1309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5"/>
        <w:spacing w:line="450" w:lineRule="atLeast"/>
        <w:textAlignment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